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年度江苏省科学技术奖拟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项目公示</w:t>
      </w:r>
    </w:p>
    <w:p>
      <w:pPr>
        <w:spacing w:line="36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（省科学技术项目奖）</w:t>
      </w:r>
    </w:p>
    <w:p>
      <w:pPr>
        <w:jc w:val="center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</w:t>
      </w:r>
    </w:p>
    <w:tbl>
      <w:tblPr>
        <w:tblStyle w:val="8"/>
        <w:tblW w:w="150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"/>
        <w:gridCol w:w="1107"/>
        <w:gridCol w:w="2366"/>
        <w:gridCol w:w="15"/>
        <w:gridCol w:w="1037"/>
        <w:gridCol w:w="378"/>
        <w:gridCol w:w="1819"/>
        <w:gridCol w:w="278"/>
        <w:gridCol w:w="1147"/>
        <w:gridCol w:w="259"/>
        <w:gridCol w:w="875"/>
        <w:gridCol w:w="410"/>
        <w:gridCol w:w="2041"/>
        <w:gridCol w:w="377"/>
        <w:gridCol w:w="899"/>
        <w:gridCol w:w="1121"/>
        <w:gridCol w:w="13"/>
      </w:tblGrid>
      <w:tr>
        <w:tblPrEx>
          <w:tblLayout w:type="fixed"/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拟提名单位</w:t>
            </w:r>
          </w:p>
        </w:tc>
        <w:tc>
          <w:tcPr>
            <w:tcW w:w="13035" w:type="dxa"/>
            <w:gridSpan w:val="15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南京</w:t>
            </w:r>
            <w:r>
              <w:rPr>
                <w:rFonts w:hint="eastAsia" w:eastAsia="宋体"/>
                <w:sz w:val="21"/>
                <w:szCs w:val="21"/>
              </w:rPr>
              <w:t>市科学技术局</w:t>
            </w: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13035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Cs w:val="24"/>
                <w:highlight w:val="none"/>
              </w:rPr>
              <w:t>复杂环境下自主可控卫星通信系统关键技术及应用</w:t>
            </w: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完成人</w:t>
            </w:r>
          </w:p>
        </w:tc>
        <w:tc>
          <w:tcPr>
            <w:tcW w:w="13035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Cs w:val="24"/>
                <w:highlight w:val="none"/>
              </w:rPr>
              <w:t>李江华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szCs w:val="24"/>
                <w:highlight w:val="none"/>
              </w:rPr>
              <w:t>李大鹏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szCs w:val="24"/>
                <w:highlight w:val="none"/>
              </w:rPr>
              <w:t>于志强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szCs w:val="24"/>
                <w:highlight w:val="none"/>
              </w:rPr>
              <w:t>史</w:t>
            </w:r>
            <w:r>
              <w:rPr>
                <w:rFonts w:hint="eastAsia"/>
                <w:szCs w:val="24"/>
                <w:highlight w:val="none"/>
                <w:lang w:eastAsia="zh-CN"/>
              </w:rPr>
              <w:t>焱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szCs w:val="24"/>
                <w:highlight w:val="none"/>
              </w:rPr>
              <w:t>齐东元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szCs w:val="24"/>
                <w:highlight w:val="none"/>
              </w:rPr>
              <w:t>杨广琦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szCs w:val="24"/>
                <w:highlight w:val="none"/>
              </w:rPr>
              <w:t>张旸</w:t>
            </w: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完成单位</w:t>
            </w:r>
          </w:p>
        </w:tc>
        <w:tc>
          <w:tcPr>
            <w:tcW w:w="13035" w:type="dxa"/>
            <w:gridSpan w:val="15"/>
            <w:vAlign w:val="center"/>
          </w:tcPr>
          <w:p>
            <w:pPr>
              <w:spacing w:line="360" w:lineRule="auto"/>
              <w:rPr>
                <w:rFonts w:hint="eastAsia"/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1.凯睿星通信息科技(南京)股份有限公司</w:t>
            </w:r>
          </w:p>
          <w:p>
            <w:pPr>
              <w:spacing w:line="360" w:lineRule="auto"/>
              <w:rPr>
                <w:rFonts w:hint="eastAsia"/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2.南京邮电大学</w:t>
            </w:r>
          </w:p>
          <w:p>
            <w:pPr>
              <w:spacing w:line="360" w:lineRule="auto"/>
              <w:rPr>
                <w:rFonts w:hint="eastAsia"/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3.东南大学</w:t>
            </w:r>
          </w:p>
          <w:p>
            <w:pPr>
              <w:spacing w:line="360" w:lineRule="auto"/>
              <w:rPr>
                <w:rFonts w:hint="eastAsia"/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4.江苏凯睿航天有限公司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1999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提名奖种及等级</w:t>
            </w:r>
          </w:p>
        </w:tc>
        <w:tc>
          <w:tcPr>
            <w:tcW w:w="13035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江苏省</w:t>
            </w:r>
            <w:r>
              <w:rPr>
                <w:rFonts w:hint="eastAsia" w:eastAsia="宋体"/>
                <w:sz w:val="21"/>
                <w:szCs w:val="21"/>
              </w:rPr>
              <w:t>科技进步奖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eastAsia="宋体"/>
                <w:sz w:val="21"/>
                <w:szCs w:val="21"/>
              </w:rPr>
              <w:t>等及以上</w:t>
            </w: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15034" w:type="dxa"/>
            <w:gridSpan w:val="18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代表性论文论著目录：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省科技进步奖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不填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论文专著名称 /刊名/作者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年卷页码  （XX年XX 卷XX页）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发表时间  （年月日）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通讯作者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第一作者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他引总次数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检索数据库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是否中文论著或国内期刊</w:t>
            </w: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8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8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8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8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8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649" w:hRule="atLeast"/>
        </w:trPr>
        <w:tc>
          <w:tcPr>
            <w:tcW w:w="15034" w:type="dxa"/>
            <w:gridSpan w:val="18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主要知识产权和标准规范目录：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江苏省自然科学奖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不填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6" w:hRule="atLeast"/>
        </w:trPr>
        <w:tc>
          <w:tcPr>
            <w:tcW w:w="89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知识产权</w:t>
            </w: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（标准）类别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知识产权（标准）具体名称</w:t>
            </w:r>
          </w:p>
        </w:tc>
        <w:tc>
          <w:tcPr>
            <w:tcW w:w="1037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国家（地区）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授权（标准发布）日期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证书编号（标准批准发布部门）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权利人（标准起草单 位）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发明人（标准起草人）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一种卫星通信系统的高效接入与通信方法及系统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ZL202011400994.8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4342483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齐东元、史焱、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李江华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基于深度学习的卫星网络资源动态分配方法、系统及装置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ZL202111382501.7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第5008885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齐东元、史焱、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李江华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基于流量分析的卫星互联网带宽控制方法、系统及装置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ZL202210595778.6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5443399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李江华、齐东元、史焱、王萌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一种基于概率排序的低轨卫星切换方法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ZL202110151132.4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6340309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齐东元、史焱、李江华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一种卫星通信系统高可靠切换方法和系统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ZL202110030258.6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6549512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史焱、李江华、齐东元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一种卫星通信的分布式故障实时监测与备用设备切换方法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ZL202011387592.9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第5373556号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史焱；李江华；齐东元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一种基于一致性模型的卫星通信系统的可靠性衡量方法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ZL202011576238.0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第 5373652号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齐东元；史焱；李江华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一种面向复杂环境的机动5G混合接入链路中断预测方法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ZL202011276967.4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2022.8.26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第5406837号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1"/>
                <w:szCs w:val="21"/>
              </w:rPr>
            </w:pPr>
            <w:r>
              <w:rPr>
                <w:rFonts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南京邮电大学 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李大鹏；戴金森；蒋锐；王小明；徐友云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beforeLines="0" w:afterLines="0" w:line="4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1"/>
                <w:lang w:val="zh-CN"/>
              </w:rPr>
              <w:t>一种毫米波非对称大规模MIMO收发系统架构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1"/>
                <w:lang w:val="zh-CN"/>
              </w:rPr>
              <w:t>ZL202111285748.7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2024.2.2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  <w:t>第6681526号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  <w:t>东南大学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  <w:t>于志强;周健义;徐希</w:t>
            </w:r>
            <w:r>
              <w:rPr>
                <w:rFonts w:hint="eastAsia"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  <w:t>庆</w:t>
            </w:r>
            <w:r>
              <w:rPr>
                <w:rFonts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  <w:t>;洪伟</w:t>
            </w:r>
          </w:p>
        </w:tc>
      </w:tr>
      <w:tr>
        <w:tblPrEx>
          <w:tblLayout w:type="fixed"/>
        </w:tblPrEx>
        <w:trPr>
          <w:gridAfter w:val="1"/>
          <w:wAfter w:w="13" w:type="dxa"/>
          <w:trHeight w:val="649" w:hRule="atLeast"/>
        </w:trPr>
        <w:tc>
          <w:tcPr>
            <w:tcW w:w="892" w:type="dxa"/>
            <w:gridSpan w:val="2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空间数据与信息传输系统封装包协议</w:t>
            </w:r>
          </w:p>
        </w:tc>
        <w:tc>
          <w:tcPr>
            <w:tcW w:w="1037" w:type="dxa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GB/T43375-2023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国家市场监督管理总局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国家标准化管理委员</w:t>
            </w:r>
          </w:p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Times New Roman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会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北京空间飞行器总体设部、中国航天标准化研究所、北京卫星制造厂有限公司、宁德市标准化科学技术研究院、厦门至诚标准化服务有限公司、凯睿星通信息科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(南京)股份有限公司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overflowPunct w:val="0"/>
              <w:adjustRightInd w:val="0"/>
              <w:spacing w:line="240" w:lineRule="auto"/>
              <w:ind w:firstLine="0" w:firstLineChars="0"/>
              <w:jc w:val="both"/>
              <w:rPr>
                <w:rFonts w:ascii="FZSongS--GB1-5" w:hAnsi="FZSongS--GB1-5" w:eastAsia="FZSongS--GB1-5" w:cs="FZSongS--GB1-5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顾明、阎冬、何熊文、周玉霞、李华、杨丽君、詹盼盼、齐征、郭鹤鹤、燕洪成、闫春香、孙哲蕾、张天为、林影、蔡鸿星、李江华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</w:rPr>
      </w:pPr>
    </w:p>
    <w:sectPr>
      <w:pgSz w:w="16838" w:h="11906" w:orient="landscape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SongS--GB1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纯文本 字符"/>
    <w:basedOn w:val="7"/>
    <w:link w:val="3"/>
    <w:qFormat/>
    <w:uiPriority w:val="0"/>
    <w:rPr>
      <w:rFonts w:ascii="仿宋_GB2312"/>
      <w:kern w:val="2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nosta</Company>
  <Pages>3</Pages>
  <Words>1075</Words>
  <Characters>1376</Characters>
  <Lines>1</Lines>
  <Paragraphs>1</Paragraphs>
  <ScaleCrop>false</ScaleCrop>
  <LinksUpToDate>false</LinksUpToDate>
  <CharactersWithSpaces>1417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2021-04-30T22:19:00Z</dcterms:created>
  <dc:creator>zhuqing</dc:creator>
  <cp:lastModifiedBy>iPhone</cp:lastModifiedBy>
  <cp:lastPrinted>2011-01-19T18:48:00Z</cp:lastPrinted>
  <dcterms:modified xsi:type="dcterms:W3CDTF">2025-05-16T15:52:01Z</dcterms:modified>
  <dc:title>附件二：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commondata">
    <vt:lpwstr>eyJoZGlkIjoiMTAyMzJkOGNiMDEyZDQzM2FkNGM4ODJmZGE4NDczMDMifQ==</vt:lpwstr>
  </property>
  <property fmtid="{D5CDD505-2E9C-101B-9397-08002B2CF9AE}" pid="4" name="ICV">
    <vt:lpwstr>F18D34F3079C43B085B23DBBDA17A676</vt:lpwstr>
  </property>
  <property fmtid="{D5CDD505-2E9C-101B-9397-08002B2CF9AE}" pid="5" name="KSOTemplateDocerSaveRecord">
    <vt:lpwstr>eyJoZGlkIjoiMGU1NTIwYTFmZTY4ZDU0MjRlNzI0OGY0Y2U3Y2U1NTMiLCJ1c2VySWQiOiI2MDAwMTk3MDcifQ==</vt:lpwstr>
  </property>
</Properties>
</file>